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A26" w:rsidRPr="00CB57EB" w:rsidRDefault="00985A26" w:rsidP="003121F0">
      <w:pPr>
        <w:spacing w:after="0" w:line="240" w:lineRule="auto"/>
        <w:jc w:val="center"/>
        <w:rPr>
          <w:rFonts w:ascii="Times New Roman" w:hAnsi="Times New Roman" w:cs="Times New Roman"/>
          <w:b/>
          <w:sz w:val="28"/>
          <w:szCs w:val="28"/>
          <w:lang w:val="kk-KZ"/>
        </w:rPr>
      </w:pPr>
      <w:r w:rsidRPr="00CB57EB">
        <w:rPr>
          <w:rFonts w:ascii="Times New Roman" w:hAnsi="Times New Roman" w:cs="Times New Roman"/>
          <w:b/>
          <w:sz w:val="28"/>
          <w:szCs w:val="28"/>
          <w:lang w:val="kk-KZ"/>
        </w:rPr>
        <w:t>Тақырып</w:t>
      </w:r>
      <w:r w:rsidR="00EC31BC">
        <w:rPr>
          <w:rFonts w:ascii="Times New Roman" w:hAnsi="Times New Roman" w:cs="Times New Roman"/>
          <w:b/>
          <w:sz w:val="28"/>
          <w:szCs w:val="28"/>
          <w:lang w:val="kk-KZ"/>
        </w:rPr>
        <w:t>:</w:t>
      </w:r>
      <w:bookmarkStart w:id="0" w:name="_GoBack"/>
      <w:bookmarkEnd w:id="0"/>
      <w:r w:rsidRPr="00CB57EB">
        <w:rPr>
          <w:rFonts w:ascii="Times New Roman" w:hAnsi="Times New Roman" w:cs="Times New Roman"/>
          <w:b/>
          <w:sz w:val="28"/>
          <w:szCs w:val="28"/>
          <w:lang w:val="kk-KZ"/>
        </w:rPr>
        <w:t xml:space="preserve"> </w:t>
      </w:r>
      <w:r w:rsidR="00535547" w:rsidRPr="00CB57EB">
        <w:rPr>
          <w:rFonts w:ascii="Times New Roman" w:hAnsi="Times New Roman" w:cs="Times New Roman"/>
          <w:b/>
          <w:sz w:val="28"/>
          <w:szCs w:val="28"/>
          <w:lang w:val="kk-KZ"/>
        </w:rPr>
        <w:t>Негізгі құралдар</w:t>
      </w:r>
      <w:r w:rsidR="00535547" w:rsidRPr="00CB57EB">
        <w:rPr>
          <w:rFonts w:ascii="Times New Roman" w:hAnsi="Times New Roman" w:cs="Times New Roman"/>
          <w:i/>
          <w:sz w:val="28"/>
          <w:szCs w:val="28"/>
          <w:lang w:val="kk-KZ"/>
        </w:rPr>
        <w:t xml:space="preserve"> </w:t>
      </w:r>
      <w:r w:rsidR="0030215E" w:rsidRPr="00CB57EB">
        <w:rPr>
          <w:rFonts w:ascii="Times New Roman" w:hAnsi="Times New Roman" w:cs="Times New Roman"/>
          <w:b/>
          <w:sz w:val="28"/>
          <w:szCs w:val="28"/>
          <w:lang w:val="kk-KZ"/>
        </w:rPr>
        <w:t>есебі</w:t>
      </w:r>
    </w:p>
    <w:p w:rsidR="003121F0" w:rsidRPr="00CB57EB" w:rsidRDefault="003121F0" w:rsidP="00535547">
      <w:pPr>
        <w:spacing w:after="0" w:line="240" w:lineRule="auto"/>
        <w:jc w:val="both"/>
        <w:rPr>
          <w:rFonts w:ascii="Times New Roman" w:hAnsi="Times New Roman" w:cs="Times New Roman"/>
          <w:i/>
          <w:sz w:val="28"/>
          <w:szCs w:val="28"/>
          <w:lang w:val="kk-KZ"/>
        </w:rPr>
      </w:pPr>
    </w:p>
    <w:p w:rsidR="003121F0" w:rsidRPr="00CB57EB" w:rsidRDefault="003121F0" w:rsidP="00951AF6">
      <w:pPr>
        <w:numPr>
          <w:ilvl w:val="0"/>
          <w:numId w:val="4"/>
        </w:numPr>
        <w:tabs>
          <w:tab w:val="clear" w:pos="720"/>
          <w:tab w:val="num" w:pos="851"/>
        </w:tabs>
        <w:spacing w:after="0" w:line="240" w:lineRule="auto"/>
        <w:ind w:left="851" w:hanging="284"/>
        <w:rPr>
          <w:rFonts w:ascii="Times New Roman" w:hAnsi="Times New Roman" w:cs="Times New Roman"/>
          <w:b/>
          <w:i/>
          <w:sz w:val="28"/>
          <w:szCs w:val="28"/>
          <w:lang w:val="kk-KZ"/>
        </w:rPr>
      </w:pPr>
      <w:r w:rsidRPr="00CB57EB">
        <w:rPr>
          <w:rFonts w:ascii="Times New Roman" w:hAnsi="Times New Roman" w:cs="Times New Roman"/>
          <w:b/>
          <w:i/>
          <w:sz w:val="28"/>
          <w:szCs w:val="28"/>
          <w:lang w:val="kk-KZ"/>
        </w:rPr>
        <w:t>Негізгі құралдардың</w:t>
      </w:r>
      <w:r w:rsidRPr="00CB57EB">
        <w:rPr>
          <w:rFonts w:ascii="Times New Roman" w:hAnsi="Times New Roman" w:cs="Times New Roman"/>
          <w:i/>
          <w:sz w:val="28"/>
          <w:szCs w:val="28"/>
          <w:lang w:val="kk-KZ"/>
        </w:rPr>
        <w:t xml:space="preserve"> </w:t>
      </w:r>
      <w:r w:rsidRPr="00CB57EB">
        <w:rPr>
          <w:rFonts w:ascii="Times New Roman" w:hAnsi="Times New Roman" w:cs="Times New Roman"/>
          <w:b/>
          <w:i/>
          <w:sz w:val="28"/>
          <w:szCs w:val="28"/>
          <w:lang w:val="kk-KZ"/>
        </w:rPr>
        <w:t>экономикалық мәні және жіктемесі</w:t>
      </w:r>
    </w:p>
    <w:p w:rsidR="003121F0" w:rsidRPr="00CB57EB" w:rsidRDefault="003121F0" w:rsidP="003121F0">
      <w:pPr>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Өндіріс процесі өндіріс құралдарының қатысуымен жүзеге асырылады, олар:</w:t>
      </w:r>
    </w:p>
    <w:p w:rsidR="003121F0" w:rsidRPr="00CB57EB" w:rsidRDefault="003121F0" w:rsidP="00951AF6">
      <w:pPr>
        <w:numPr>
          <w:ilvl w:val="0"/>
          <w:numId w:val="2"/>
        </w:numPr>
        <w:spacing w:after="0" w:line="240" w:lineRule="auto"/>
        <w:ind w:left="0"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еңбек заттары (шикізат, материалдар, сатып алынатын жартылай фабрикаттар);</w:t>
      </w:r>
    </w:p>
    <w:p w:rsidR="003121F0" w:rsidRPr="00CB57EB" w:rsidRDefault="003121F0" w:rsidP="00951AF6">
      <w:pPr>
        <w:numPr>
          <w:ilvl w:val="0"/>
          <w:numId w:val="2"/>
        </w:numPr>
        <w:spacing w:after="0" w:line="240" w:lineRule="auto"/>
        <w:ind w:left="0"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еңбек құралдары (станоктар, машиналар) болып бөлінеді.</w:t>
      </w:r>
    </w:p>
    <w:p w:rsidR="003121F0" w:rsidRPr="00CB57EB" w:rsidRDefault="003121F0" w:rsidP="003121F0">
      <w:pPr>
        <w:spacing w:after="0" w:line="240" w:lineRule="auto"/>
        <w:ind w:firstLine="567"/>
        <w:jc w:val="both"/>
        <w:rPr>
          <w:rFonts w:ascii="Times New Roman" w:hAnsi="Times New Roman" w:cs="Times New Roman"/>
          <w:i/>
          <w:sz w:val="28"/>
          <w:szCs w:val="28"/>
          <w:lang w:val="kk-KZ"/>
        </w:rPr>
      </w:pPr>
      <w:r w:rsidRPr="00CB57EB">
        <w:rPr>
          <w:rFonts w:ascii="Times New Roman" w:hAnsi="Times New Roman" w:cs="Times New Roman"/>
          <w:i/>
          <w:sz w:val="28"/>
          <w:szCs w:val="28"/>
          <w:lang w:val="kk-KZ"/>
        </w:rPr>
        <w:t>Айналым құралдары бір ғана өндірістік процесте тұтынылады және өзінің құнын жаңадан жасалған өнімге толықтай көшіреді.</w:t>
      </w:r>
    </w:p>
    <w:p w:rsidR="003121F0" w:rsidRPr="00CB57EB" w:rsidRDefault="003121F0" w:rsidP="003121F0">
      <w:pPr>
        <w:spacing w:after="0" w:line="240" w:lineRule="auto"/>
        <w:ind w:firstLine="567"/>
        <w:jc w:val="both"/>
        <w:rPr>
          <w:rFonts w:ascii="Times New Roman" w:hAnsi="Times New Roman" w:cs="Times New Roman"/>
          <w:i/>
          <w:sz w:val="28"/>
          <w:szCs w:val="28"/>
          <w:lang w:val="kk-KZ"/>
        </w:rPr>
      </w:pPr>
      <w:r w:rsidRPr="00CB57EB">
        <w:rPr>
          <w:rFonts w:ascii="Times New Roman" w:hAnsi="Times New Roman" w:cs="Times New Roman"/>
          <w:i/>
          <w:sz w:val="28"/>
          <w:szCs w:val="28"/>
          <w:lang w:val="kk-KZ"/>
        </w:rPr>
        <w:t>Негізгі құралдар көптеген өндіріс процестеріне қатысады, қасиеті мен нысанын сақтай отырып жанама түрде тозады, өзінің құнын жаңадан жасалған өнімге біртіндеп көшіреді.</w:t>
      </w:r>
    </w:p>
    <w:p w:rsidR="003121F0" w:rsidRPr="00CB57EB" w:rsidRDefault="003121F0" w:rsidP="003121F0">
      <w:pPr>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№16 ХҚЕС бойынша негізгі құралдар бұл еңбек құралы ретінде материалдық өндіріс саласында, сондай-ақ өндірістік емес салада (материалдық емес өндіріс саласында) ұзақ уақыт бойы (1 жылдан аса) қолданыста болатын материалдық активтер.</w:t>
      </w:r>
    </w:p>
    <w:p w:rsidR="003121F0" w:rsidRPr="00CB57EB" w:rsidRDefault="003121F0" w:rsidP="003121F0">
      <w:pPr>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Негізгі құралдарға мыналар жатады: жылжымайтын мүліктер (жер учаскелері, үйлер, ғимараттар, көпжылдық өсімдіктер және жермен өте тығыз байланысты, қозғалысы олардың мақсатына зиян келтірмеуі мүмкін емес басқа объектілер), көлік құралдары, жабдықтар, аулау аспаптары, өндірістік және шаруашылық құрал-саймандар, үлкен және өнім беретін малдар, арнайы құралдар мен басқа да негізгі қорлар (кітапхана қорлары, мұражай құндылықтары, жануарлар әлемінің экспонаттары, автомобиль жолдары және т.б.).</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Барлық “негізгі құралдар” өздерінің </w:t>
      </w:r>
      <w:r w:rsidRPr="00CB57EB">
        <w:rPr>
          <w:rFonts w:ascii="Times New Roman" w:hAnsi="Times New Roman" w:cs="Times New Roman"/>
          <w:b/>
          <w:i/>
          <w:sz w:val="28"/>
          <w:szCs w:val="28"/>
          <w:lang w:val="kk-KZ"/>
        </w:rPr>
        <w:t>өндіріске қатысуына қарай</w:t>
      </w:r>
      <w:r w:rsidRPr="00CB57EB">
        <w:rPr>
          <w:rFonts w:ascii="Times New Roman" w:hAnsi="Times New Roman" w:cs="Times New Roman"/>
          <w:sz w:val="28"/>
          <w:szCs w:val="28"/>
          <w:lang w:val="kk-KZ"/>
        </w:rPr>
        <w:t xml:space="preserve"> өндірістік және өндірістік емес болып екі топқа бөлінеді.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u w:val="single"/>
          <w:lang w:val="kk-KZ"/>
        </w:rPr>
        <w:t>Өндірістік негізгі құралдар</w:t>
      </w:r>
      <w:r w:rsidRPr="00CB57EB">
        <w:rPr>
          <w:rFonts w:ascii="Times New Roman" w:hAnsi="Times New Roman" w:cs="Times New Roman"/>
          <w:sz w:val="28"/>
          <w:szCs w:val="28"/>
          <w:lang w:val="kk-KZ"/>
        </w:rPr>
        <w:t xml:space="preserve"> деп өндірісте қызмет ететін, яғни пайдаланылатын негізгі құралдарды айтады. Оларға: өндіріске арналған үйлер, ғимараттар, өткізгіш тетіктер, құрылыс машиналары, көлік тасымалдау құралдары, әртүрлі станоктар, двигательдер, құрал-саймандар, өлшеуіш аспаптар және тағы басқалары жатқызылады.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u w:val="single"/>
          <w:lang w:val="kk-KZ"/>
        </w:rPr>
        <w:t>Өндірістік емес негізгі құралдардың</w:t>
      </w:r>
      <w:r w:rsidRPr="00CB57EB">
        <w:rPr>
          <w:rFonts w:ascii="Times New Roman" w:hAnsi="Times New Roman" w:cs="Times New Roman"/>
          <w:sz w:val="28"/>
          <w:szCs w:val="28"/>
          <w:lang w:val="kk-KZ"/>
        </w:rPr>
        <w:t xml:space="preserve"> қатарына шаруашылықтың өндірістен басқа салаларында пайдаланылатын негізгі құралдар жатқызылады. Оларға тұрмыстық үй-жай (коммуналдық) шаруашылығында, денсаулық сақтау, әлеуметтік қамсыздандыру, білім беру және мәдениет салаларында пайдаланылатын негізгі құралдар тағыда басқа негізгі құралдар жатады.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b/>
          <w:i/>
          <w:sz w:val="28"/>
          <w:szCs w:val="28"/>
          <w:lang w:val="kk-KZ"/>
        </w:rPr>
        <w:t>Халық шаруашылық салаларына және жұмыс істейтін қызметтерінің түрлеріне қарай</w:t>
      </w:r>
      <w:r w:rsidRPr="00CB57EB">
        <w:rPr>
          <w:rFonts w:ascii="Times New Roman" w:hAnsi="Times New Roman" w:cs="Times New Roman"/>
          <w:sz w:val="28"/>
          <w:szCs w:val="28"/>
          <w:lang w:val="kk-KZ"/>
        </w:rPr>
        <w:t xml:space="preserve"> барлық негізгі құралдар: өнеркәсіп, ауыл шаруашылығы, орман (тоғай) шаруашылығы, тасымалдау, байланыс, құрылыс, материалды-техникалық жабдықтау және сату-өткізу ұйымдары, қоғамдық тамақтандыру, басқару органдары, әлеуметтік сақтандыру, ғылым және білім беру, ғылыми көмек көрсету және тағыда басқа салалар бойынша топталынады.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b/>
          <w:i/>
          <w:sz w:val="28"/>
          <w:szCs w:val="28"/>
          <w:lang w:val="kk-KZ"/>
        </w:rPr>
        <w:lastRenderedPageBreak/>
        <w:t>Негізгі құралдар кімнің меншігінде, иелігінде екендігіне қарай</w:t>
      </w:r>
      <w:r w:rsidRPr="00CB57EB">
        <w:rPr>
          <w:rFonts w:ascii="Times New Roman" w:hAnsi="Times New Roman" w:cs="Times New Roman"/>
          <w:sz w:val="28"/>
          <w:szCs w:val="28"/>
          <w:lang w:val="kk-KZ"/>
        </w:rPr>
        <w:t xml:space="preserve"> меншіктік, яғни шаруашылық субъектінің өзіне тиісті және уақытша жалға алынған болып екіге бөлінеді. Кәсіпорын уақытша жалға алған негізгі құралдарды баланс сыртындағы 001-ші “Жалға алынған негізгі құралдар”- деп аталатын шотта есептейді.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Қазіргі кезде </w:t>
      </w:r>
      <w:r w:rsidRPr="00CB57EB">
        <w:rPr>
          <w:rFonts w:ascii="Times New Roman" w:hAnsi="Times New Roman" w:cs="Times New Roman"/>
          <w:b/>
          <w:i/>
          <w:sz w:val="28"/>
          <w:szCs w:val="28"/>
          <w:lang w:val="kk-KZ"/>
        </w:rPr>
        <w:t>пайдалану барысына қарай</w:t>
      </w:r>
      <w:r w:rsidRPr="00CB57EB">
        <w:rPr>
          <w:rFonts w:ascii="Times New Roman" w:hAnsi="Times New Roman" w:cs="Times New Roman"/>
          <w:sz w:val="28"/>
          <w:szCs w:val="28"/>
          <w:lang w:val="kk-KZ"/>
        </w:rPr>
        <w:t xml:space="preserve"> негізгі құралдар жұмыс істейтін, жұмыс істемейтін және сақтауда тұрған -деп үш топқа бөлінеді.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u w:val="single"/>
          <w:lang w:val="kk-KZ"/>
        </w:rPr>
        <w:t>Жұмыс істейтіндерге</w:t>
      </w:r>
      <w:r w:rsidRPr="00CB57EB">
        <w:rPr>
          <w:rFonts w:ascii="Times New Roman" w:hAnsi="Times New Roman" w:cs="Times New Roman"/>
          <w:sz w:val="28"/>
          <w:szCs w:val="28"/>
          <w:lang w:val="kk-KZ"/>
        </w:rPr>
        <w:t xml:space="preserve"> өндіріс процесіндегі, яғни қолданыстағы негізгі құралдар жатады.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u w:val="single"/>
          <w:lang w:val="kk-KZ"/>
        </w:rPr>
        <w:t>Жұмыс істемейтін</w:t>
      </w:r>
      <w:r w:rsidRPr="00CB57EB">
        <w:rPr>
          <w:rFonts w:ascii="Times New Roman" w:hAnsi="Times New Roman" w:cs="Times New Roman"/>
          <w:sz w:val="28"/>
          <w:szCs w:val="28"/>
          <w:lang w:val="kk-KZ"/>
        </w:rPr>
        <w:t xml:space="preserve"> негізгі құралдардың қатарына тоқтатылып қойылған, белгілі себептермен басқада жаққа әзірге берілмеген басы артық жабдықтар жатқызылады. </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 </w:t>
      </w:r>
      <w:r w:rsidRPr="00CB57EB">
        <w:rPr>
          <w:rFonts w:ascii="Times New Roman" w:hAnsi="Times New Roman" w:cs="Times New Roman"/>
          <w:sz w:val="28"/>
          <w:szCs w:val="28"/>
          <w:u w:val="single"/>
          <w:lang w:val="kk-KZ"/>
        </w:rPr>
        <w:t>Сақтауда тұрған</w:t>
      </w:r>
      <w:r w:rsidRPr="00CB57EB">
        <w:rPr>
          <w:rFonts w:ascii="Times New Roman" w:hAnsi="Times New Roman" w:cs="Times New Roman"/>
          <w:sz w:val="28"/>
          <w:szCs w:val="28"/>
          <w:lang w:val="kk-KZ"/>
        </w:rPr>
        <w:t xml:space="preserve"> негізгі құралдардың қатарына келешекте, яғни алдағы уақытта тозып немесе басқада жағдайларға байланысты істен шығатын негізгі құралдардың орнына пайдалануға арналған құрал-жабдықтар жатқызылады. </w:t>
      </w:r>
    </w:p>
    <w:p w:rsidR="003121F0" w:rsidRPr="00CB57EB" w:rsidRDefault="003121F0" w:rsidP="00CB57EB">
      <w:pPr>
        <w:tabs>
          <w:tab w:val="num"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noProof/>
          <w:color w:val="000000"/>
          <w:sz w:val="28"/>
          <w:szCs w:val="28"/>
          <w:lang w:val="kk-KZ"/>
        </w:rPr>
        <w:t xml:space="preserve">Негізгі құралдардың есебі </w:t>
      </w:r>
      <w:r w:rsidRPr="00CB57EB">
        <w:rPr>
          <w:rFonts w:ascii="Times New Roman" w:hAnsi="Times New Roman" w:cs="Times New Roman"/>
          <w:b/>
          <w:noProof/>
          <w:color w:val="000000"/>
          <w:sz w:val="28"/>
          <w:szCs w:val="28"/>
          <w:lang w:val="kk-KZ"/>
        </w:rPr>
        <w:t>2010-ші «Негізгі құралдар»</w:t>
      </w:r>
      <w:r w:rsidRPr="00CB57EB">
        <w:rPr>
          <w:rFonts w:ascii="Times New Roman" w:hAnsi="Times New Roman" w:cs="Times New Roman"/>
          <w:noProof/>
          <w:color w:val="000000"/>
          <w:sz w:val="28"/>
          <w:szCs w:val="28"/>
          <w:lang w:val="kk-KZ"/>
        </w:rPr>
        <w:t xml:space="preserve"> бөлімшесінің мүліктік активтік шоттарында жүргізіледі</w:t>
      </w:r>
      <w:r w:rsidR="00CB57EB">
        <w:rPr>
          <w:rFonts w:ascii="Times New Roman" w:hAnsi="Times New Roman" w:cs="Times New Roman"/>
          <w:noProof/>
          <w:color w:val="000000"/>
          <w:sz w:val="28"/>
          <w:szCs w:val="28"/>
          <w:lang w:val="kk-KZ"/>
        </w:rPr>
        <w:t>.</w:t>
      </w:r>
    </w:p>
    <w:p w:rsidR="00535547" w:rsidRPr="00CB57EB" w:rsidRDefault="00535547" w:rsidP="00535547">
      <w:pPr>
        <w:spacing w:after="0" w:line="240" w:lineRule="auto"/>
        <w:ind w:left="360"/>
        <w:rPr>
          <w:rFonts w:ascii="Times New Roman" w:hAnsi="Times New Roman" w:cs="Times New Roman"/>
          <w:b/>
          <w:i/>
          <w:sz w:val="28"/>
          <w:szCs w:val="28"/>
          <w:lang w:val="kk-KZ"/>
        </w:rPr>
      </w:pPr>
    </w:p>
    <w:p w:rsidR="003121F0" w:rsidRPr="00CB57EB" w:rsidRDefault="00535547" w:rsidP="00535547">
      <w:pPr>
        <w:spacing w:after="0" w:line="240" w:lineRule="auto"/>
        <w:ind w:left="360"/>
        <w:rPr>
          <w:rFonts w:ascii="Times New Roman" w:hAnsi="Times New Roman" w:cs="Times New Roman"/>
          <w:b/>
          <w:i/>
          <w:sz w:val="28"/>
          <w:szCs w:val="28"/>
          <w:lang w:val="kk-KZ"/>
        </w:rPr>
      </w:pPr>
      <w:r w:rsidRPr="00CB57EB">
        <w:rPr>
          <w:rFonts w:ascii="Times New Roman" w:hAnsi="Times New Roman" w:cs="Times New Roman"/>
          <w:b/>
          <w:i/>
          <w:sz w:val="28"/>
          <w:szCs w:val="28"/>
          <w:lang w:val="kk-KZ"/>
        </w:rPr>
        <w:t xml:space="preserve">2. </w:t>
      </w:r>
      <w:r w:rsidR="003121F0" w:rsidRPr="00CB57EB">
        <w:rPr>
          <w:rFonts w:ascii="Times New Roman" w:hAnsi="Times New Roman" w:cs="Times New Roman"/>
          <w:b/>
          <w:i/>
          <w:sz w:val="28"/>
          <w:szCs w:val="28"/>
          <w:lang w:val="kk-KZ"/>
        </w:rPr>
        <w:t>Негізгі құралдарды бағалау және қайта бағалау</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Негізгі құралдардың есебін ұйымдастыруда оларды бағалаудың маңызы зор болып табылады. Негізгі құралдар бастапқы құнымен, баланстық құнымен, ағымдағы құнымен, қалдық (жойылу) құнымен және келісілген құнымен бағаланады.</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Негізгі құралдардың </w:t>
      </w:r>
      <w:r w:rsidRPr="00CB57EB">
        <w:rPr>
          <w:rFonts w:ascii="Times New Roman" w:hAnsi="Times New Roman" w:cs="Times New Roman"/>
          <w:b/>
          <w:i/>
          <w:sz w:val="28"/>
          <w:szCs w:val="28"/>
          <w:lang w:val="kk-KZ"/>
        </w:rPr>
        <w:t>бастапқы құны</w:t>
      </w:r>
      <w:r w:rsidRPr="00CB57EB">
        <w:rPr>
          <w:rFonts w:ascii="Times New Roman" w:hAnsi="Times New Roman" w:cs="Times New Roman"/>
          <w:sz w:val="28"/>
          <w:szCs w:val="28"/>
          <w:lang w:val="kk-KZ"/>
        </w:rPr>
        <w:t xml:space="preserve"> -</w:t>
      </w:r>
      <w:r w:rsidRPr="00CB57EB">
        <w:rPr>
          <w:rFonts w:ascii="Times New Roman" w:hAnsi="Times New Roman" w:cs="Times New Roman"/>
          <w:b/>
          <w:bCs/>
          <w:sz w:val="28"/>
          <w:szCs w:val="28"/>
          <w:lang w:val="kk-KZ"/>
        </w:rPr>
        <w:t xml:space="preserve"> </w:t>
      </w:r>
      <w:r w:rsidRPr="00CB57EB">
        <w:rPr>
          <w:rFonts w:ascii="Times New Roman" w:hAnsi="Times New Roman" w:cs="Times New Roman"/>
          <w:sz w:val="28"/>
          <w:szCs w:val="28"/>
          <w:lang w:val="kk-KZ"/>
        </w:rPr>
        <w:t xml:space="preserve">ол активті салуға, сатып алуға, әкеліп жеткізуге, орнатуға кеткен (шыққан) шығындардан, сондай-ақ  құрылысты салу кезінде алынған несие үшін төленетін процент (пайыз) сомалары мен бұл құралды белгілі мақсатқа пайдалану үшін жұмыс жағдайына келтірумен тікелей байланысты кез-келген шығындардың жиынтығынан тұрады. </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Негізгі құралдардың </w:t>
      </w:r>
      <w:r w:rsidRPr="00CB57EB">
        <w:rPr>
          <w:rFonts w:ascii="Times New Roman" w:hAnsi="Times New Roman" w:cs="Times New Roman"/>
          <w:b/>
          <w:i/>
          <w:sz w:val="28"/>
          <w:szCs w:val="28"/>
          <w:lang w:val="kk-KZ"/>
        </w:rPr>
        <w:t>ағымдағы құны</w:t>
      </w:r>
      <w:r w:rsidRPr="00CB57EB">
        <w:rPr>
          <w:rFonts w:ascii="Times New Roman" w:hAnsi="Times New Roman" w:cs="Times New Roman"/>
          <w:sz w:val="28"/>
          <w:szCs w:val="28"/>
          <w:lang w:val="kk-KZ"/>
        </w:rPr>
        <w:t xml:space="preserve"> -</w:t>
      </w:r>
      <w:r w:rsidRPr="00CB57EB">
        <w:rPr>
          <w:rFonts w:ascii="Times New Roman" w:hAnsi="Times New Roman" w:cs="Times New Roman"/>
          <w:b/>
          <w:bCs/>
          <w:sz w:val="28"/>
          <w:szCs w:val="28"/>
          <w:lang w:val="kk-KZ"/>
        </w:rPr>
        <w:t xml:space="preserve"> </w:t>
      </w:r>
      <w:r w:rsidRPr="00CB57EB">
        <w:rPr>
          <w:rFonts w:ascii="Times New Roman" w:hAnsi="Times New Roman" w:cs="Times New Roman"/>
          <w:sz w:val="28"/>
          <w:szCs w:val="28"/>
          <w:lang w:val="kk-KZ"/>
        </w:rPr>
        <w:t>бұл шаруашылық ұйымның бүгінгі күнгі негізгі құралының нарықтық бағасы болып табылады.</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Негізгі құралдардың </w:t>
      </w:r>
      <w:r w:rsidRPr="00CB57EB">
        <w:rPr>
          <w:rFonts w:ascii="Times New Roman" w:hAnsi="Times New Roman" w:cs="Times New Roman"/>
          <w:b/>
          <w:i/>
          <w:sz w:val="28"/>
          <w:szCs w:val="28"/>
          <w:lang w:val="kk-KZ"/>
        </w:rPr>
        <w:t>баланстық құны</w:t>
      </w:r>
      <w:r w:rsidRPr="00CB57EB">
        <w:rPr>
          <w:rFonts w:ascii="Times New Roman" w:hAnsi="Times New Roman" w:cs="Times New Roman"/>
          <w:sz w:val="28"/>
          <w:szCs w:val="28"/>
          <w:lang w:val="kk-KZ"/>
        </w:rPr>
        <w:t xml:space="preserve"> - бұл шаруашылық ұйымның бухгалтерлік есебінде немесе қаржылық есеп беру ақпараттарында көрсетілген негізгі құралдардың бастапқы құнынан жинақталған тозу сомасын алып тастағандағы құны болып табылады. </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Негізгі құралдардың </w:t>
      </w:r>
      <w:r w:rsidRPr="00CB57EB">
        <w:rPr>
          <w:rFonts w:ascii="Times New Roman" w:hAnsi="Times New Roman" w:cs="Times New Roman"/>
          <w:b/>
          <w:i/>
          <w:sz w:val="28"/>
          <w:szCs w:val="28"/>
          <w:lang w:val="kk-KZ"/>
        </w:rPr>
        <w:t>қалдық (жойылу) құны</w:t>
      </w:r>
      <w:r w:rsidRPr="00CB57EB">
        <w:rPr>
          <w:rFonts w:ascii="Times New Roman" w:hAnsi="Times New Roman" w:cs="Times New Roman"/>
          <w:sz w:val="28"/>
          <w:szCs w:val="28"/>
          <w:lang w:val="kk-KZ"/>
        </w:rPr>
        <w:t xml:space="preserve"> -</w:t>
      </w:r>
      <w:r w:rsidRPr="00CB57EB">
        <w:rPr>
          <w:rFonts w:ascii="Times New Roman" w:hAnsi="Times New Roman" w:cs="Times New Roman"/>
          <w:b/>
          <w:bCs/>
          <w:sz w:val="28"/>
          <w:szCs w:val="28"/>
          <w:lang w:val="kk-KZ"/>
        </w:rPr>
        <w:t xml:space="preserve"> </w:t>
      </w:r>
      <w:r w:rsidRPr="00CB57EB">
        <w:rPr>
          <w:rFonts w:ascii="Times New Roman" w:hAnsi="Times New Roman" w:cs="Times New Roman"/>
          <w:sz w:val="28"/>
          <w:szCs w:val="28"/>
          <w:lang w:val="kk-KZ"/>
        </w:rPr>
        <w:t xml:space="preserve"> негізгі құралдың пайдалану мерзімі аяқталғаннан кейін оны бұзу, жоюдан алынған іске жарамды бөлшектерінің (материал, металл сынығы, отын тағыда басқа пайдалануға болатындарының) құнынан объектіні есептен шығаруға байланысты болатын келешектегі (алдағы уақыттағы) шығындарды алып тастау арқылы анықталады. </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Негізгі құралдардың </w:t>
      </w:r>
      <w:r w:rsidRPr="00CB57EB">
        <w:rPr>
          <w:rFonts w:ascii="Times New Roman" w:hAnsi="Times New Roman" w:cs="Times New Roman"/>
          <w:b/>
          <w:i/>
          <w:sz w:val="28"/>
          <w:szCs w:val="28"/>
          <w:lang w:val="kk-KZ"/>
        </w:rPr>
        <w:t>келісілген құны</w:t>
      </w:r>
      <w:r w:rsidRPr="00CB57EB">
        <w:rPr>
          <w:rFonts w:ascii="Times New Roman" w:hAnsi="Times New Roman" w:cs="Times New Roman"/>
          <w:sz w:val="28"/>
          <w:szCs w:val="28"/>
          <w:lang w:val="kk-KZ"/>
        </w:rPr>
        <w:t xml:space="preserve"> - бұл кез-келген екі жақтың, яғни негізгі құралдарды сатушымен алушыны арасындағы келісілген құн болып табылады.</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lastRenderedPageBreak/>
        <w:t>Бухгалтерлік шоттарда есептелінген негізгі құралдардың бастапқы құндары тек мына жағдайларда ғана өзгертіледі:</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а) Негізгі құралдардың пайдалы қызмет атқаратын мерзімін ұзартатындай немесе қысқартатындай оның жалпы жағдайына әсер ететіндей қосымша күрделі қаржы жұмсағанда (кеңейткенде, жаңартқанда, күрделі жөңдеу жүргізілгенде тағыда басқа) немесе ішінара бұзғанда, жойғанда және бөлшектегенде.</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ә) Үкіметтің шешімдері бойынша негізгі құралдарды қайта бағалағанда.</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Негізгі құралдарың есебі әрбір бөлек объект бойынша бүтін сомада жүргізіледі.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Уақыт өткен сайын негізгі құралды өндіруге, салуға жұмсалынатын материалдың бағасы және ол үшін қолданылатын техниканың шығыны, жұмысшылардың еңбекақысы жалпы негізгі құралды өндіру салу жағдайы белгілі бір себептермен өзгеріп отырады. Осыған байланысты негізгі құралдарды оқтын-оқтын уақыт өте қайтадан бағалап тұрады. Негізгі құралдарды қайта бағалау үкіметтің қаулысымен барлық жерде шаруашылық ұйымдарда белгілі бір күнде, мезгілде жүргізіледі.</w:t>
      </w:r>
    </w:p>
    <w:p w:rsidR="00D03FCC" w:rsidRPr="00CB57EB" w:rsidRDefault="00D03FCC" w:rsidP="003121F0">
      <w:pPr>
        <w:tabs>
          <w:tab w:val="left" w:pos="8931"/>
        </w:tabs>
        <w:spacing w:after="0" w:line="240" w:lineRule="auto"/>
        <w:ind w:firstLine="567"/>
        <w:jc w:val="both"/>
        <w:rPr>
          <w:rFonts w:ascii="Times New Roman" w:hAnsi="Times New Roman" w:cs="Times New Roman"/>
          <w:sz w:val="28"/>
          <w:szCs w:val="28"/>
          <w:lang w:val="kk-KZ"/>
        </w:rPr>
      </w:pPr>
    </w:p>
    <w:p w:rsidR="003121F0" w:rsidRPr="00CB57EB" w:rsidRDefault="00535547" w:rsidP="00535547">
      <w:pPr>
        <w:tabs>
          <w:tab w:val="left" w:pos="8931"/>
        </w:tabs>
        <w:spacing w:after="0" w:line="240" w:lineRule="auto"/>
        <w:ind w:left="360"/>
        <w:rPr>
          <w:rFonts w:ascii="Times New Roman" w:hAnsi="Times New Roman" w:cs="Times New Roman"/>
          <w:sz w:val="28"/>
          <w:szCs w:val="28"/>
          <w:lang w:val="kk-KZ"/>
        </w:rPr>
      </w:pPr>
      <w:r w:rsidRPr="00CB57EB">
        <w:rPr>
          <w:rFonts w:ascii="Times New Roman" w:hAnsi="Times New Roman" w:cs="Times New Roman"/>
          <w:b/>
          <w:i/>
          <w:sz w:val="28"/>
          <w:szCs w:val="28"/>
          <w:lang w:val="kk-KZ"/>
        </w:rPr>
        <w:t xml:space="preserve">3. </w:t>
      </w:r>
      <w:r w:rsidR="003121F0" w:rsidRPr="00CB57EB">
        <w:rPr>
          <w:rFonts w:ascii="Times New Roman" w:hAnsi="Times New Roman" w:cs="Times New Roman"/>
          <w:b/>
          <w:i/>
          <w:sz w:val="28"/>
          <w:szCs w:val="28"/>
          <w:lang w:val="kk-KZ"/>
        </w:rPr>
        <w:t>Негізгі құралдардың амортизациясы мен тозуын есепке алу</w:t>
      </w:r>
      <w:r w:rsidR="003121F0" w:rsidRPr="00CB57EB">
        <w:rPr>
          <w:rFonts w:ascii="Times New Roman" w:hAnsi="Times New Roman" w:cs="Times New Roman"/>
          <w:sz w:val="28"/>
          <w:szCs w:val="28"/>
          <w:lang w:val="kk-KZ"/>
        </w:rPr>
        <w:t xml:space="preserve">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Кәсіпорындардағы пайдаланылатын негізгі құралдар өндіріс процессінде бірте-бірте тоза бастайды, яғни өзінің бастапқы қалпын өзгертіп жоғалтады. Олар белгілі бір уақыт өткеннен кейін пайдалануға жарамай қалуы да мүмкін. Негізгі құралдардың тозуын </w:t>
      </w:r>
      <w:r w:rsidRPr="00CB57EB">
        <w:rPr>
          <w:rFonts w:ascii="Times New Roman" w:hAnsi="Times New Roman" w:cs="Times New Roman"/>
          <w:b/>
          <w:i/>
          <w:sz w:val="28"/>
          <w:szCs w:val="28"/>
          <w:lang w:val="kk-KZ"/>
        </w:rPr>
        <w:t>табиғи және сапалық тозу</w:t>
      </w:r>
      <w:r w:rsidRPr="00CB57EB">
        <w:rPr>
          <w:rFonts w:ascii="Times New Roman" w:hAnsi="Times New Roman" w:cs="Times New Roman"/>
          <w:sz w:val="28"/>
          <w:szCs w:val="28"/>
          <w:lang w:val="kk-KZ"/>
        </w:rPr>
        <w:t xml:space="preserve"> деп екіге бөліп қарастырады.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Негізгі құралдардың табиғи тозуы олардың материалдық жағынан тозуы болып табылады, яғни жұмыс істеу процесінде машиналар мен құралдардың жеке бөлшектерінің қажалып мүжілуі, үйлер мен ғимараттардың тозығы жетіп құлайтындай дәрежеге жетуі. </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Негізгі құралдардың сапалық тозуы олардың толық табиғи тозуы жетпей-ақ құнсызданып, өндірістің даму процесінен кейін қалуы, яғни активтердің ғылым мен техниканың дамуының бүгінгі күнгі талаптарына сәйкес келмейтін жағдайда болуынан пайда болады (туындайды).</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Негізгі құралдың </w:t>
      </w:r>
      <w:r w:rsidRPr="00CB57EB">
        <w:rPr>
          <w:rFonts w:ascii="Times New Roman" w:hAnsi="Times New Roman" w:cs="Times New Roman"/>
          <w:b/>
          <w:i/>
          <w:sz w:val="28"/>
          <w:szCs w:val="28"/>
          <w:lang w:val="kk-KZ"/>
        </w:rPr>
        <w:t>тозуы дегеніміз</w:t>
      </w:r>
      <w:r w:rsidRPr="00CB57EB">
        <w:rPr>
          <w:rFonts w:ascii="Times New Roman" w:hAnsi="Times New Roman" w:cs="Times New Roman"/>
          <w:sz w:val="28"/>
          <w:szCs w:val="28"/>
          <w:lang w:val="kk-KZ"/>
        </w:rPr>
        <w:t xml:space="preserve"> олардың табиғи және сапалық сипаттарын жоғалтуы деп айтуға болады.</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Барлық шаруашылық субъектілері қандай меншікте болса да (мемлекеттік, жеке меншік, акционерлік, тағы басқалары) өздерінің негізгі құралдарының тозу дәрежесін анықтап және оны есептеп отырады. Ескертетін жағдай негізгі құралдардың ішінде мына төменде аталған активтерге тозу дәрежесі анықталмайды және де оларға амортизация есептелінбейді:</w:t>
      </w:r>
    </w:p>
    <w:p w:rsidR="003121F0" w:rsidRPr="00CB57EB"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8"/>
          <w:szCs w:val="28"/>
        </w:rPr>
      </w:pPr>
      <w:proofErr w:type="spellStart"/>
      <w:r w:rsidRPr="00CB57EB">
        <w:rPr>
          <w:rFonts w:ascii="Times New Roman" w:hAnsi="Times New Roman" w:cs="Times New Roman"/>
          <w:sz w:val="28"/>
          <w:szCs w:val="28"/>
        </w:rPr>
        <w:t>жерге</w:t>
      </w:r>
      <w:proofErr w:type="spellEnd"/>
      <w:r w:rsidRPr="00CB57EB">
        <w:rPr>
          <w:rFonts w:ascii="Times New Roman" w:hAnsi="Times New Roman" w:cs="Times New Roman"/>
          <w:sz w:val="28"/>
          <w:szCs w:val="28"/>
        </w:rPr>
        <w:t>;</w:t>
      </w:r>
    </w:p>
    <w:p w:rsidR="003121F0" w:rsidRPr="00CB57EB"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8"/>
          <w:szCs w:val="28"/>
        </w:rPr>
      </w:pPr>
      <w:proofErr w:type="spellStart"/>
      <w:r w:rsidRPr="00CB57EB">
        <w:rPr>
          <w:rFonts w:ascii="Times New Roman" w:hAnsi="Times New Roman" w:cs="Times New Roman"/>
          <w:sz w:val="28"/>
          <w:szCs w:val="28"/>
        </w:rPr>
        <w:t>кітапхана</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қорларына</w:t>
      </w:r>
      <w:proofErr w:type="spellEnd"/>
      <w:r w:rsidRPr="00CB57EB">
        <w:rPr>
          <w:rFonts w:ascii="Times New Roman" w:hAnsi="Times New Roman" w:cs="Times New Roman"/>
          <w:sz w:val="28"/>
          <w:szCs w:val="28"/>
        </w:rPr>
        <w:t>;</w:t>
      </w:r>
    </w:p>
    <w:p w:rsidR="003121F0" w:rsidRPr="00CB57EB"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8"/>
          <w:szCs w:val="28"/>
        </w:rPr>
      </w:pPr>
      <w:r w:rsidRPr="00CB57EB">
        <w:rPr>
          <w:rFonts w:ascii="Times New Roman" w:hAnsi="Times New Roman" w:cs="Times New Roman"/>
          <w:sz w:val="28"/>
          <w:szCs w:val="28"/>
        </w:rPr>
        <w:t xml:space="preserve">фильм </w:t>
      </w:r>
      <w:proofErr w:type="spellStart"/>
      <w:r w:rsidRPr="00CB57EB">
        <w:rPr>
          <w:rFonts w:ascii="Times New Roman" w:hAnsi="Times New Roman" w:cs="Times New Roman"/>
          <w:sz w:val="28"/>
          <w:szCs w:val="28"/>
        </w:rPr>
        <w:t>қорларына</w:t>
      </w:r>
      <w:proofErr w:type="spellEnd"/>
      <w:r w:rsidRPr="00CB57EB">
        <w:rPr>
          <w:rFonts w:ascii="Times New Roman" w:hAnsi="Times New Roman" w:cs="Times New Roman"/>
          <w:sz w:val="28"/>
          <w:szCs w:val="28"/>
        </w:rPr>
        <w:t>;</w:t>
      </w:r>
    </w:p>
    <w:p w:rsidR="003121F0" w:rsidRPr="00CB57EB"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8"/>
          <w:szCs w:val="28"/>
        </w:rPr>
      </w:pPr>
      <w:proofErr w:type="spellStart"/>
      <w:r w:rsidRPr="00CB57EB">
        <w:rPr>
          <w:rFonts w:ascii="Times New Roman" w:hAnsi="Times New Roman" w:cs="Times New Roman"/>
          <w:sz w:val="28"/>
          <w:szCs w:val="28"/>
        </w:rPr>
        <w:t>архитектуралық</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және</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өнер</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ескерткіштеріне</w:t>
      </w:r>
      <w:proofErr w:type="spellEnd"/>
      <w:r w:rsidRPr="00CB57EB">
        <w:rPr>
          <w:rFonts w:ascii="Times New Roman" w:hAnsi="Times New Roman" w:cs="Times New Roman"/>
          <w:sz w:val="28"/>
          <w:szCs w:val="28"/>
        </w:rPr>
        <w:t>;</w:t>
      </w:r>
    </w:p>
    <w:p w:rsidR="003121F0" w:rsidRPr="00CB57EB"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8"/>
          <w:szCs w:val="28"/>
        </w:rPr>
      </w:pPr>
      <w:proofErr w:type="spellStart"/>
      <w:r w:rsidRPr="00CB57EB">
        <w:rPr>
          <w:rFonts w:ascii="Times New Roman" w:hAnsi="Times New Roman" w:cs="Times New Roman"/>
          <w:sz w:val="28"/>
          <w:szCs w:val="28"/>
        </w:rPr>
        <w:lastRenderedPageBreak/>
        <w:t>өнімді</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малдарға</w:t>
      </w:r>
      <w:proofErr w:type="spellEnd"/>
      <w:r w:rsidRPr="00CB57EB">
        <w:rPr>
          <w:rFonts w:ascii="Times New Roman" w:hAnsi="Times New Roman" w:cs="Times New Roman"/>
          <w:sz w:val="28"/>
          <w:szCs w:val="28"/>
        </w:rPr>
        <w:t>;</w:t>
      </w:r>
    </w:p>
    <w:p w:rsidR="003121F0" w:rsidRPr="00CB57EB"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8"/>
          <w:szCs w:val="28"/>
        </w:rPr>
      </w:pPr>
      <w:proofErr w:type="spellStart"/>
      <w:r w:rsidRPr="00CB57EB">
        <w:rPr>
          <w:rFonts w:ascii="Times New Roman" w:hAnsi="Times New Roman" w:cs="Times New Roman"/>
          <w:sz w:val="28"/>
          <w:szCs w:val="28"/>
        </w:rPr>
        <w:t>музейлік</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құндылықтарға</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заттарға</w:t>
      </w:r>
      <w:proofErr w:type="spellEnd"/>
      <w:r w:rsidRPr="00CB57EB">
        <w:rPr>
          <w:rFonts w:ascii="Times New Roman" w:hAnsi="Times New Roman" w:cs="Times New Roman"/>
          <w:sz w:val="28"/>
          <w:szCs w:val="28"/>
        </w:rPr>
        <w:t>);</w:t>
      </w:r>
    </w:p>
    <w:p w:rsidR="003121F0" w:rsidRPr="00CB57EB"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8"/>
          <w:szCs w:val="28"/>
        </w:rPr>
      </w:pPr>
      <w:proofErr w:type="spellStart"/>
      <w:r w:rsidRPr="00CB57EB">
        <w:rPr>
          <w:rFonts w:ascii="Times New Roman" w:hAnsi="Times New Roman" w:cs="Times New Roman"/>
          <w:sz w:val="28"/>
          <w:szCs w:val="28"/>
        </w:rPr>
        <w:t>жалпылай</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пайдаланылатын</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көлік</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жолдарына</w:t>
      </w:r>
      <w:proofErr w:type="spellEnd"/>
      <w:r w:rsidRPr="00CB57EB">
        <w:rPr>
          <w:rFonts w:ascii="Times New Roman" w:hAnsi="Times New Roman" w:cs="Times New Roman"/>
          <w:sz w:val="28"/>
          <w:szCs w:val="28"/>
          <w:lang w:val="kk-KZ"/>
        </w:rPr>
        <w:t xml:space="preserve"> және т.б.</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Сонымен қатар амортизациялық аударым мынандай жағдайларда есептелінбейді: Қайта құру, жаңарту (реконструкция) және техникалық қайта қорландыру (перевооружения) жұмыстарын жүргізген уақытта, сондай-ақ негізгі құралды уақытша тоқтатып қойған мерзімде. </w:t>
      </w:r>
    </w:p>
    <w:p w:rsidR="003121F0" w:rsidRPr="00CB57EB" w:rsidRDefault="003121F0" w:rsidP="00CB57EB">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Негізгі құралдардың тозуын есепке алу үшін </w:t>
      </w:r>
      <w:r w:rsidRPr="00CB57EB">
        <w:rPr>
          <w:rFonts w:ascii="Times New Roman" w:hAnsi="Times New Roman" w:cs="Times New Roman"/>
          <w:b/>
          <w:sz w:val="28"/>
          <w:szCs w:val="28"/>
          <w:lang w:val="kk-KZ"/>
        </w:rPr>
        <w:t xml:space="preserve">2420 - негізгі құралдардың амортизациясы және құнсыздануы </w:t>
      </w:r>
      <w:r w:rsidRPr="00CB57EB">
        <w:rPr>
          <w:rFonts w:ascii="Times New Roman" w:hAnsi="Times New Roman" w:cs="Times New Roman"/>
          <w:sz w:val="28"/>
          <w:szCs w:val="28"/>
          <w:lang w:val="kk-KZ"/>
        </w:rPr>
        <w:t>бөлімшенің пассивтік шоттары қолданылады</w:t>
      </w:r>
      <w:r w:rsidR="00CB57EB">
        <w:rPr>
          <w:rFonts w:ascii="Times New Roman" w:hAnsi="Times New Roman" w:cs="Times New Roman"/>
          <w:sz w:val="28"/>
          <w:szCs w:val="28"/>
          <w:lang w:val="kk-KZ"/>
        </w:rPr>
        <w:t>.</w:t>
      </w:r>
    </w:p>
    <w:p w:rsidR="003121F0" w:rsidRPr="00CB57EB" w:rsidRDefault="003121F0" w:rsidP="003121F0">
      <w:pPr>
        <w:tabs>
          <w:tab w:val="left" w:pos="0"/>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Негізгі құралдар өндіріс процесінде пайдаланылған кезде бірте-бірте тозуына байланысты құндарын өздерінің көмегімен өндіріліп шығарылатын, жаңадан жасалған өнімдерге біртіндеп ауыстырып отырады. Бұл процесс </w:t>
      </w:r>
      <w:r w:rsidRPr="00CB57EB">
        <w:rPr>
          <w:rFonts w:ascii="Times New Roman" w:hAnsi="Times New Roman" w:cs="Times New Roman"/>
          <w:b/>
          <w:sz w:val="28"/>
          <w:szCs w:val="28"/>
          <w:lang w:val="kk-KZ"/>
        </w:rPr>
        <w:t xml:space="preserve">“амортизация” </w:t>
      </w:r>
      <w:r w:rsidRPr="00CB57EB">
        <w:rPr>
          <w:rFonts w:ascii="Times New Roman" w:hAnsi="Times New Roman" w:cs="Times New Roman"/>
          <w:sz w:val="28"/>
          <w:szCs w:val="28"/>
          <w:lang w:val="kk-KZ"/>
        </w:rPr>
        <w:t xml:space="preserve">-деп аталады. Амортизация сөзі латын тілінен аударғанда </w:t>
      </w:r>
      <w:r w:rsidRPr="00CB57EB">
        <w:rPr>
          <w:rFonts w:ascii="Times New Roman" w:hAnsi="Times New Roman" w:cs="Times New Roman"/>
          <w:i/>
          <w:sz w:val="28"/>
          <w:szCs w:val="28"/>
          <w:lang w:val="kk-KZ"/>
        </w:rPr>
        <w:t>“өтеу”</w:t>
      </w:r>
      <w:r w:rsidRPr="00CB57EB">
        <w:rPr>
          <w:rFonts w:ascii="Times New Roman" w:hAnsi="Times New Roman" w:cs="Times New Roman"/>
          <w:sz w:val="28"/>
          <w:szCs w:val="28"/>
          <w:lang w:val="kk-KZ"/>
        </w:rPr>
        <w:t xml:space="preserve"> -деген мағынаны білдіреді. Амортизация белгіленген бір мөлшерде өнімнің өзіндік құнына қосылып отырылады. Ал мұны </w:t>
      </w:r>
      <w:r w:rsidRPr="00CB57EB">
        <w:rPr>
          <w:rFonts w:ascii="Times New Roman" w:hAnsi="Times New Roman" w:cs="Times New Roman"/>
          <w:b/>
          <w:i/>
          <w:sz w:val="28"/>
          <w:szCs w:val="28"/>
          <w:lang w:val="kk-KZ"/>
        </w:rPr>
        <w:t>амортизациялық аударым</w:t>
      </w:r>
      <w:r w:rsidRPr="00CB57EB">
        <w:rPr>
          <w:rFonts w:ascii="Times New Roman" w:hAnsi="Times New Roman" w:cs="Times New Roman"/>
          <w:sz w:val="28"/>
          <w:szCs w:val="28"/>
          <w:lang w:val="kk-KZ"/>
        </w:rPr>
        <w:t xml:space="preserve"> деп атайды.  Амортизациялық аударым әрбір өнімнің өзіндік құнына кіріп, ал өнім сатылған кезде қайтарылып отырылады, яғни негізгі құралдардың тозуына байланысты құнының кемуі амортизациялық аударым жасау арқылы қайтарылады. </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b/>
          <w:i/>
          <w:sz w:val="28"/>
          <w:szCs w:val="28"/>
          <w:lang w:val="kk-KZ"/>
        </w:rPr>
        <w:t>Амортизациялық аударым мөлшері</w:t>
      </w:r>
      <w:r w:rsidRPr="00CB57EB">
        <w:rPr>
          <w:rFonts w:ascii="Times New Roman" w:hAnsi="Times New Roman" w:cs="Times New Roman"/>
          <w:sz w:val="28"/>
          <w:szCs w:val="28"/>
          <w:lang w:val="kk-KZ"/>
        </w:rPr>
        <w:t xml:space="preserve"> дегеніміз негізгі құралдардың бастапқы құнынан белгіленген процентпен есептелініп шығарылған бір жылдық амортизациялық аударым сомасы. </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Кәсіпорындарда негізгі құралдаға ай бойы есептелінген амортизациялық аударым сомасы ай сайын өндірілген өнімнің, істелінген жұмыстар мен көрсетілген қызметтердің өзіндік құнына қосылады. </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Маусыммен жұмыс істейтін шаруашылық ұйымдарда негізгі құралдарға жыл бойы есептелінген амортизациялық аударым сомасы жыл соңында кәсіпорынның жыл бойы өндірген өнімдері мен көрсетілген  қызметтерінің өзіндік құнына кіргізіледі.</w:t>
      </w:r>
    </w:p>
    <w:p w:rsidR="003121F0" w:rsidRPr="00CB57EB" w:rsidRDefault="003121F0" w:rsidP="003121F0">
      <w:pPr>
        <w:tabs>
          <w:tab w:val="left" w:pos="8931"/>
        </w:tabs>
        <w:spacing w:after="0" w:line="240" w:lineRule="auto"/>
        <w:ind w:firstLine="567"/>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 xml:space="preserve">Кәсіпорындарда жаңадан келіп түскен, кіріске алынған негізгі құралдарға амортизациялық аударым келесі айдың бірінен бастап есептелінеді. Ал ұйымның балансынан есептен шығарылған негізгі құралдарға келесі айдың бірінен бастап амортизациялық аударым есептелмейді. </w:t>
      </w:r>
    </w:p>
    <w:p w:rsidR="003121F0" w:rsidRPr="00CB57EB" w:rsidRDefault="003121F0" w:rsidP="003121F0">
      <w:pPr>
        <w:tabs>
          <w:tab w:val="left" w:pos="8931"/>
        </w:tabs>
        <w:spacing w:after="0" w:line="240" w:lineRule="auto"/>
        <w:ind w:firstLine="567"/>
        <w:jc w:val="both"/>
        <w:rPr>
          <w:rFonts w:ascii="Times New Roman" w:hAnsi="Times New Roman" w:cs="Times New Roman"/>
          <w:b/>
          <w:i/>
          <w:sz w:val="28"/>
          <w:szCs w:val="28"/>
          <w:lang w:val="kk-KZ"/>
        </w:rPr>
      </w:pPr>
      <w:r w:rsidRPr="00CB57EB">
        <w:rPr>
          <w:rFonts w:ascii="Times New Roman" w:hAnsi="Times New Roman" w:cs="Times New Roman"/>
          <w:b/>
          <w:i/>
          <w:sz w:val="28"/>
          <w:szCs w:val="28"/>
          <w:lang w:val="kk-KZ"/>
        </w:rPr>
        <w:t>Негізгі құралдарға амортизациялық аударым есептеу үшін мынандай әдістер қолданылады:</w:t>
      </w:r>
    </w:p>
    <w:p w:rsidR="003121F0" w:rsidRPr="00CB57EB" w:rsidRDefault="003121F0" w:rsidP="00951AF6">
      <w:pPr>
        <w:numPr>
          <w:ilvl w:val="0"/>
          <w:numId w:val="5"/>
        </w:numPr>
        <w:tabs>
          <w:tab w:val="left" w:pos="851"/>
        </w:tabs>
        <w:autoSpaceDE w:val="0"/>
        <w:autoSpaceDN w:val="0"/>
        <w:spacing w:after="0" w:line="240" w:lineRule="auto"/>
        <w:ind w:left="851" w:hanging="284"/>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Құнды бірқалыпты (тура жолды) есептен шығару әдісі.</w:t>
      </w:r>
    </w:p>
    <w:p w:rsidR="003121F0" w:rsidRPr="00CB57EB" w:rsidRDefault="003121F0" w:rsidP="00951AF6">
      <w:pPr>
        <w:numPr>
          <w:ilvl w:val="0"/>
          <w:numId w:val="5"/>
        </w:numPr>
        <w:tabs>
          <w:tab w:val="left" w:pos="851"/>
        </w:tabs>
        <w:autoSpaceDE w:val="0"/>
        <w:autoSpaceDN w:val="0"/>
        <w:spacing w:after="0" w:line="240" w:lineRule="auto"/>
        <w:ind w:left="851" w:hanging="284"/>
        <w:jc w:val="both"/>
        <w:rPr>
          <w:rFonts w:ascii="Times New Roman" w:hAnsi="Times New Roman" w:cs="Times New Roman"/>
          <w:sz w:val="28"/>
          <w:szCs w:val="28"/>
          <w:lang w:val="kk-KZ"/>
        </w:rPr>
      </w:pPr>
      <w:r w:rsidRPr="00CB57EB">
        <w:rPr>
          <w:rFonts w:ascii="Times New Roman" w:hAnsi="Times New Roman" w:cs="Times New Roman"/>
          <w:sz w:val="28"/>
          <w:szCs w:val="28"/>
          <w:lang w:val="kk-KZ"/>
        </w:rPr>
        <w:t>Құнды орындалған жұмыстың (өндірілген өнімнің) көлеміне тепе-тең мөлшерде есептен шығару әдісі (өндірістік әдіс).</w:t>
      </w:r>
    </w:p>
    <w:p w:rsidR="003121F0" w:rsidRPr="00CB57EB" w:rsidRDefault="003121F0" w:rsidP="00951AF6">
      <w:pPr>
        <w:numPr>
          <w:ilvl w:val="0"/>
          <w:numId w:val="5"/>
        </w:numPr>
        <w:tabs>
          <w:tab w:val="left" w:pos="851"/>
        </w:tabs>
        <w:autoSpaceDE w:val="0"/>
        <w:autoSpaceDN w:val="0"/>
        <w:spacing w:after="0" w:line="240" w:lineRule="auto"/>
        <w:ind w:left="851" w:hanging="284"/>
        <w:jc w:val="both"/>
        <w:rPr>
          <w:rFonts w:ascii="Times New Roman" w:hAnsi="Times New Roman" w:cs="Times New Roman"/>
          <w:sz w:val="28"/>
          <w:szCs w:val="28"/>
        </w:rPr>
      </w:pPr>
      <w:proofErr w:type="spellStart"/>
      <w:r w:rsidRPr="00CB57EB">
        <w:rPr>
          <w:rFonts w:ascii="Times New Roman" w:hAnsi="Times New Roman" w:cs="Times New Roman"/>
          <w:sz w:val="28"/>
          <w:szCs w:val="28"/>
        </w:rPr>
        <w:t>Жылдамдатып</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есептен</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шығару</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әдістері</w:t>
      </w:r>
      <w:proofErr w:type="spellEnd"/>
      <w:r w:rsidRPr="00CB57EB">
        <w:rPr>
          <w:rFonts w:ascii="Times New Roman" w:hAnsi="Times New Roman" w:cs="Times New Roman"/>
          <w:sz w:val="28"/>
          <w:szCs w:val="28"/>
        </w:rPr>
        <w:t>:</w:t>
      </w:r>
    </w:p>
    <w:p w:rsidR="003121F0" w:rsidRPr="00CB57EB" w:rsidRDefault="003121F0" w:rsidP="003121F0">
      <w:pPr>
        <w:tabs>
          <w:tab w:val="left" w:pos="8931"/>
        </w:tabs>
        <w:spacing w:after="0" w:line="240" w:lineRule="auto"/>
        <w:ind w:firstLine="567"/>
        <w:rPr>
          <w:rFonts w:ascii="Times New Roman" w:hAnsi="Times New Roman" w:cs="Times New Roman"/>
          <w:sz w:val="28"/>
          <w:szCs w:val="28"/>
          <w:lang w:val="kk-KZ"/>
        </w:rPr>
      </w:pPr>
      <w:r w:rsidRPr="00CB57EB">
        <w:rPr>
          <w:rFonts w:ascii="Times New Roman" w:hAnsi="Times New Roman" w:cs="Times New Roman"/>
          <w:sz w:val="28"/>
          <w:szCs w:val="28"/>
        </w:rPr>
        <w:t xml:space="preserve"> а)</w:t>
      </w:r>
      <w:r w:rsidRPr="00CB57EB">
        <w:rPr>
          <w:rFonts w:ascii="Times New Roman" w:hAnsi="Times New Roman" w:cs="Times New Roman"/>
          <w:sz w:val="28"/>
          <w:szCs w:val="28"/>
          <w:lang w:val="kk-KZ"/>
        </w:rPr>
        <w:t xml:space="preserve"> </w:t>
      </w:r>
      <w:proofErr w:type="spellStart"/>
      <w:r w:rsidRPr="00CB57EB">
        <w:rPr>
          <w:rFonts w:ascii="Times New Roman" w:hAnsi="Times New Roman" w:cs="Times New Roman"/>
          <w:sz w:val="28"/>
          <w:szCs w:val="28"/>
        </w:rPr>
        <w:t>сандарды</w:t>
      </w:r>
      <w:proofErr w:type="spellEnd"/>
      <w:r w:rsidRPr="00CB57EB">
        <w:rPr>
          <w:rFonts w:ascii="Times New Roman" w:hAnsi="Times New Roman" w:cs="Times New Roman"/>
          <w:sz w:val="28"/>
          <w:szCs w:val="28"/>
          <w:lang w:val="kk-KZ"/>
        </w:rPr>
        <w:t>ң</w:t>
      </w:r>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жиынтығы</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б</w:t>
      </w:r>
      <w:r w:rsidR="001E7B44" w:rsidRPr="00CB57EB">
        <w:rPr>
          <w:rFonts w:ascii="Times New Roman" w:hAnsi="Times New Roman" w:cs="Times New Roman"/>
          <w:sz w:val="28"/>
          <w:szCs w:val="28"/>
        </w:rPr>
        <w:t>ойынша</w:t>
      </w:r>
      <w:proofErr w:type="spellEnd"/>
      <w:r w:rsidR="001E7B44" w:rsidRPr="00CB57EB">
        <w:rPr>
          <w:rFonts w:ascii="Times New Roman" w:hAnsi="Times New Roman" w:cs="Times New Roman"/>
          <w:sz w:val="28"/>
          <w:szCs w:val="28"/>
        </w:rPr>
        <w:t xml:space="preserve"> </w:t>
      </w:r>
      <w:proofErr w:type="spellStart"/>
      <w:r w:rsidR="001E7B44" w:rsidRPr="00CB57EB">
        <w:rPr>
          <w:rFonts w:ascii="Times New Roman" w:hAnsi="Times New Roman" w:cs="Times New Roman"/>
          <w:sz w:val="28"/>
          <w:szCs w:val="28"/>
        </w:rPr>
        <w:t>құнын</w:t>
      </w:r>
      <w:proofErr w:type="spellEnd"/>
      <w:r w:rsidR="001E7B44" w:rsidRPr="00CB57EB">
        <w:rPr>
          <w:rFonts w:ascii="Times New Roman" w:hAnsi="Times New Roman" w:cs="Times New Roman"/>
          <w:sz w:val="28"/>
          <w:szCs w:val="28"/>
        </w:rPr>
        <w:t xml:space="preserve"> </w:t>
      </w:r>
      <w:proofErr w:type="spellStart"/>
      <w:r w:rsidR="001E7B44" w:rsidRPr="00CB57EB">
        <w:rPr>
          <w:rFonts w:ascii="Times New Roman" w:hAnsi="Times New Roman" w:cs="Times New Roman"/>
          <w:sz w:val="28"/>
          <w:szCs w:val="28"/>
        </w:rPr>
        <w:t>есептен</w:t>
      </w:r>
      <w:proofErr w:type="spellEnd"/>
      <w:r w:rsidR="001E7B44" w:rsidRPr="00CB57EB">
        <w:rPr>
          <w:rFonts w:ascii="Times New Roman" w:hAnsi="Times New Roman" w:cs="Times New Roman"/>
          <w:sz w:val="28"/>
          <w:szCs w:val="28"/>
        </w:rPr>
        <w:t xml:space="preserve"> </w:t>
      </w:r>
      <w:proofErr w:type="spellStart"/>
      <w:r w:rsidR="001E7B44" w:rsidRPr="00CB57EB">
        <w:rPr>
          <w:rFonts w:ascii="Times New Roman" w:hAnsi="Times New Roman" w:cs="Times New Roman"/>
          <w:sz w:val="28"/>
          <w:szCs w:val="28"/>
        </w:rPr>
        <w:t>шығару</w:t>
      </w:r>
      <w:proofErr w:type="spellEnd"/>
      <w:r w:rsidR="001E7B44" w:rsidRPr="00CB57EB">
        <w:rPr>
          <w:rFonts w:ascii="Times New Roman" w:hAnsi="Times New Roman" w:cs="Times New Roman"/>
          <w:sz w:val="28"/>
          <w:szCs w:val="28"/>
        </w:rPr>
        <w:t xml:space="preserve"> (к</w:t>
      </w:r>
      <w:r w:rsidR="001E7B44" w:rsidRPr="00CB57EB">
        <w:rPr>
          <w:rFonts w:ascii="Times New Roman" w:hAnsi="Times New Roman" w:cs="Times New Roman"/>
          <w:sz w:val="28"/>
          <w:szCs w:val="28"/>
          <w:lang w:val="kk-KZ"/>
        </w:rPr>
        <w:t>у</w:t>
      </w:r>
      <w:proofErr w:type="spellStart"/>
      <w:r w:rsidRPr="00CB57EB">
        <w:rPr>
          <w:rFonts w:ascii="Times New Roman" w:hAnsi="Times New Roman" w:cs="Times New Roman"/>
          <w:sz w:val="28"/>
          <w:szCs w:val="28"/>
        </w:rPr>
        <w:t>мулятивтік</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әдіс</w:t>
      </w:r>
      <w:proofErr w:type="spellEnd"/>
      <w:r w:rsidRPr="00CB57EB">
        <w:rPr>
          <w:rFonts w:ascii="Times New Roman" w:hAnsi="Times New Roman" w:cs="Times New Roman"/>
          <w:sz w:val="28"/>
          <w:szCs w:val="28"/>
        </w:rPr>
        <w:t xml:space="preserve">) </w:t>
      </w:r>
      <w:proofErr w:type="spellStart"/>
      <w:r w:rsidRPr="00CB57EB">
        <w:rPr>
          <w:rFonts w:ascii="Times New Roman" w:hAnsi="Times New Roman" w:cs="Times New Roman"/>
          <w:sz w:val="28"/>
          <w:szCs w:val="28"/>
        </w:rPr>
        <w:t>әдісі</w:t>
      </w:r>
      <w:proofErr w:type="spellEnd"/>
      <w:r w:rsidRPr="00CB57EB">
        <w:rPr>
          <w:rFonts w:ascii="Times New Roman" w:hAnsi="Times New Roman" w:cs="Times New Roman"/>
          <w:sz w:val="28"/>
          <w:szCs w:val="28"/>
          <w:lang w:val="kk-KZ"/>
        </w:rPr>
        <w:t>;</w:t>
      </w:r>
      <w:r w:rsidRPr="00CB57EB">
        <w:rPr>
          <w:rFonts w:ascii="Times New Roman" w:hAnsi="Times New Roman" w:cs="Times New Roman"/>
          <w:sz w:val="28"/>
          <w:szCs w:val="28"/>
        </w:rPr>
        <w:t xml:space="preserve"> </w:t>
      </w:r>
    </w:p>
    <w:p w:rsidR="00951AF6" w:rsidRPr="00CB57EB" w:rsidRDefault="003121F0" w:rsidP="00CB57EB">
      <w:pPr>
        <w:tabs>
          <w:tab w:val="left" w:pos="8931"/>
        </w:tabs>
        <w:spacing w:after="0" w:line="240" w:lineRule="auto"/>
        <w:ind w:firstLine="567"/>
        <w:rPr>
          <w:rFonts w:ascii="Times New Roman" w:hAnsi="Times New Roman" w:cs="Times New Roman"/>
          <w:b/>
          <w:sz w:val="28"/>
          <w:szCs w:val="28"/>
          <w:lang w:val="kk-KZ"/>
        </w:rPr>
      </w:pPr>
      <w:r w:rsidRPr="00CB57EB">
        <w:rPr>
          <w:rFonts w:ascii="Times New Roman" w:hAnsi="Times New Roman" w:cs="Times New Roman"/>
          <w:sz w:val="28"/>
          <w:szCs w:val="28"/>
          <w:lang w:val="kk-KZ"/>
        </w:rPr>
        <w:t xml:space="preserve"> б) қалдық құнының кемуі (қалдықты азайту) әдісі.</w:t>
      </w:r>
    </w:p>
    <w:p w:rsidR="003121F0" w:rsidRPr="00CB57EB" w:rsidRDefault="003121F0" w:rsidP="003121F0">
      <w:pPr>
        <w:spacing w:after="0" w:line="240" w:lineRule="auto"/>
        <w:rPr>
          <w:rFonts w:ascii="Times New Roman" w:hAnsi="Times New Roman" w:cs="Times New Roman"/>
          <w:sz w:val="28"/>
          <w:szCs w:val="28"/>
          <w:lang w:val="kk-KZ"/>
        </w:rPr>
      </w:pPr>
    </w:p>
    <w:sectPr w:rsidR="003121F0" w:rsidRPr="00CB57EB" w:rsidSect="00CB57E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Kaz">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49239BF"/>
    <w:multiLevelType w:val="hybridMultilevel"/>
    <w:tmpl w:val="079A174C"/>
    <w:lvl w:ilvl="0" w:tplc="0524836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FF36C1C"/>
    <w:multiLevelType w:val="hybridMultilevel"/>
    <w:tmpl w:val="84AAF0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C295538"/>
    <w:multiLevelType w:val="hybridMultilevel"/>
    <w:tmpl w:val="A6883B58"/>
    <w:lvl w:ilvl="0" w:tplc="09E0272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F2A0DEF"/>
    <w:multiLevelType w:val="hybridMultilevel"/>
    <w:tmpl w:val="E4C88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7F"/>
    <w:rsid w:val="000C48CF"/>
    <w:rsid w:val="00102D0B"/>
    <w:rsid w:val="0014145E"/>
    <w:rsid w:val="001E7B44"/>
    <w:rsid w:val="00234D1C"/>
    <w:rsid w:val="0024520A"/>
    <w:rsid w:val="0030215E"/>
    <w:rsid w:val="003121F0"/>
    <w:rsid w:val="00321277"/>
    <w:rsid w:val="00371BDA"/>
    <w:rsid w:val="003F7467"/>
    <w:rsid w:val="004901E3"/>
    <w:rsid w:val="00535547"/>
    <w:rsid w:val="005C20F4"/>
    <w:rsid w:val="005C534B"/>
    <w:rsid w:val="005F1A45"/>
    <w:rsid w:val="006305A4"/>
    <w:rsid w:val="007D3570"/>
    <w:rsid w:val="0088268A"/>
    <w:rsid w:val="00951AF6"/>
    <w:rsid w:val="00963024"/>
    <w:rsid w:val="00985A26"/>
    <w:rsid w:val="00A901E2"/>
    <w:rsid w:val="00A94984"/>
    <w:rsid w:val="00B750EC"/>
    <w:rsid w:val="00BC0C73"/>
    <w:rsid w:val="00BE0704"/>
    <w:rsid w:val="00BE7A23"/>
    <w:rsid w:val="00BF2DD1"/>
    <w:rsid w:val="00CB57EB"/>
    <w:rsid w:val="00CF0D94"/>
    <w:rsid w:val="00D03FCC"/>
    <w:rsid w:val="00D0593C"/>
    <w:rsid w:val="00D42548"/>
    <w:rsid w:val="00D7414C"/>
    <w:rsid w:val="00D811FD"/>
    <w:rsid w:val="00E8332D"/>
    <w:rsid w:val="00EC31BC"/>
    <w:rsid w:val="00EE3241"/>
    <w:rsid w:val="00F026E1"/>
    <w:rsid w:val="00F8023E"/>
    <w:rsid w:val="00FB24D8"/>
    <w:rsid w:val="00FE0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6FC3"/>
  <w15:docId w15:val="{4B821E5A-70CA-4490-AEA2-31D9916D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23E"/>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F8023E"/>
    <w:rPr>
      <w:rFonts w:ascii="Arial" w:hAnsi="Arial" w:cs="Arial"/>
      <w:sz w:val="16"/>
      <w:szCs w:val="16"/>
    </w:rPr>
  </w:style>
  <w:style w:type="paragraph" w:styleId="a5">
    <w:name w:val="List Paragraph"/>
    <w:basedOn w:val="a"/>
    <w:qFormat/>
    <w:rsid w:val="00102D0B"/>
    <w:pPr>
      <w:ind w:left="720"/>
      <w:contextualSpacing/>
    </w:pPr>
    <w:rPr>
      <w:rFonts w:ascii="Calibri" w:eastAsia="Times New Roman" w:hAnsi="Calibri" w:cs="Times New Roman"/>
      <w:lang w:val="kk-KZ" w:eastAsia="kk-KZ"/>
    </w:rPr>
  </w:style>
  <w:style w:type="paragraph" w:styleId="a6">
    <w:name w:val="Body Text"/>
    <w:basedOn w:val="a"/>
    <w:link w:val="a7"/>
    <w:rsid w:val="003121F0"/>
    <w:pPr>
      <w:spacing w:after="0" w:line="240" w:lineRule="auto"/>
      <w:jc w:val="both"/>
    </w:pPr>
    <w:rPr>
      <w:rFonts w:ascii="Times Kaz" w:eastAsia="Times New Roman" w:hAnsi="Times Kaz" w:cs="Times New Roman"/>
      <w:sz w:val="28"/>
      <w:szCs w:val="20"/>
      <w:lang w:val="tr-TR" w:eastAsia="ko-KR"/>
    </w:rPr>
  </w:style>
  <w:style w:type="character" w:customStyle="1" w:styleId="a7">
    <w:name w:val="Основной текст Знак"/>
    <w:basedOn w:val="a0"/>
    <w:link w:val="a6"/>
    <w:rsid w:val="003121F0"/>
    <w:rPr>
      <w:rFonts w:ascii="Times Kaz" w:eastAsia="Times New Roman" w:hAnsi="Times Kaz" w:cs="Times New Roman"/>
      <w:sz w:val="28"/>
      <w:szCs w:val="20"/>
      <w:lang w:val="tr-TR" w:eastAsia="ko-KR"/>
    </w:rPr>
  </w:style>
  <w:style w:type="table" w:styleId="a8">
    <w:name w:val="Table Grid"/>
    <w:basedOn w:val="a1"/>
    <w:rsid w:val="003121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7851-11C4-4820-B7EB-4AF4B958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1454</Words>
  <Characters>8292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21</cp:revision>
  <cp:lastPrinted>2016-04-06T19:35:00Z</cp:lastPrinted>
  <dcterms:created xsi:type="dcterms:W3CDTF">2016-03-01T17:18:00Z</dcterms:created>
  <dcterms:modified xsi:type="dcterms:W3CDTF">2024-01-15T10:56:00Z</dcterms:modified>
</cp:coreProperties>
</file>